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DA77" w14:textId="134CFBCE" w:rsidR="000E491C" w:rsidRDefault="00C87932" w:rsidP="000E491C">
      <w:pPr>
        <w:tabs>
          <w:tab w:val="center" w:pos="905"/>
        </w:tabs>
        <w:rPr>
          <w:b/>
          <w:sz w:val="40"/>
          <w:szCs w:val="40"/>
          <w:lang w:val="es-MX"/>
        </w:rPr>
      </w:pPr>
      <w:r>
        <w:rPr>
          <w:b/>
          <w:noProof/>
          <w:sz w:val="40"/>
          <w:szCs w:val="40"/>
          <w:lang w:val="es-MX" w:eastAsia="es-MX"/>
        </w:rPr>
        <w:drawing>
          <wp:anchor distT="0" distB="0" distL="114300" distR="114300" simplePos="0" relativeHeight="251659264" behindDoc="0" locked="0" layoutInCell="1" allowOverlap="1" wp14:anchorId="619C8BE7" wp14:editId="6B7B88E4">
            <wp:simplePos x="0" y="0"/>
            <wp:positionH relativeFrom="column">
              <wp:posOffset>1918335</wp:posOffset>
            </wp:positionH>
            <wp:positionV relativeFrom="paragraph">
              <wp:posOffset>0</wp:posOffset>
            </wp:positionV>
            <wp:extent cx="679450" cy="685800"/>
            <wp:effectExtent l="0" t="0" r="6350" b="0"/>
            <wp:wrapSquare wrapText="bothSides"/>
            <wp:docPr id="2" name="Picture 2" descr="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_Block A- AZ_200-28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94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2A4">
        <w:rPr>
          <w:b/>
          <w:noProof/>
          <w:sz w:val="40"/>
          <w:szCs w:val="40"/>
          <w:lang w:val="es-MX" w:eastAsia="es-MX"/>
        </w:rPr>
        <w:drawing>
          <wp:anchor distT="0" distB="0" distL="114300" distR="114300" simplePos="0" relativeHeight="251660288" behindDoc="0" locked="0" layoutInCell="1" allowOverlap="1" wp14:anchorId="77238DE6" wp14:editId="0B64D59F">
            <wp:simplePos x="0" y="0"/>
            <wp:positionH relativeFrom="column">
              <wp:posOffset>161290</wp:posOffset>
            </wp:positionH>
            <wp:positionV relativeFrom="paragraph">
              <wp:posOffset>0</wp:posOffset>
            </wp:positionV>
            <wp:extent cx="1028700" cy="802640"/>
            <wp:effectExtent l="0" t="0" r="12700" b="10160"/>
            <wp:wrapSquare wrapText="bothSides"/>
            <wp:docPr id="3" name="Picture 3" descr="ri-logo-l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logo-la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2A4">
        <w:rPr>
          <w:b/>
          <w:sz w:val="40"/>
          <w:szCs w:val="40"/>
          <w:lang w:val="es-MX"/>
        </w:rPr>
        <w:t xml:space="preserve">  </w:t>
      </w:r>
      <w:r w:rsidR="000E491C">
        <w:rPr>
          <w:b/>
          <w:sz w:val="40"/>
          <w:szCs w:val="40"/>
          <w:lang w:val="es-MX"/>
        </w:rPr>
        <w:tab/>
      </w:r>
      <w:bookmarkStart w:id="0" w:name="_GoBack"/>
      <w:r w:rsidR="000E491C" w:rsidRPr="00314FD5">
        <w:rPr>
          <w:b/>
          <w:noProof/>
          <w:sz w:val="40"/>
          <w:szCs w:val="40"/>
          <w:lang w:val="es-MX" w:eastAsia="es-MX"/>
        </w:rPr>
        <w:drawing>
          <wp:inline distT="0" distB="0" distL="0" distR="0" wp14:anchorId="16D0E993" wp14:editId="4FC5BE57">
            <wp:extent cx="1423035" cy="571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3035" cy="571500"/>
                    </a:xfrm>
                    <a:prstGeom prst="rect">
                      <a:avLst/>
                    </a:prstGeom>
                    <a:noFill/>
                    <a:ln>
                      <a:noFill/>
                    </a:ln>
                  </pic:spPr>
                </pic:pic>
              </a:graphicData>
            </a:graphic>
          </wp:inline>
        </w:drawing>
      </w:r>
      <w:bookmarkEnd w:id="0"/>
    </w:p>
    <w:p w14:paraId="4E1FF4B3" w14:textId="77777777" w:rsidR="000E491C" w:rsidRDefault="000E491C" w:rsidP="000E491C">
      <w:pPr>
        <w:jc w:val="center"/>
        <w:rPr>
          <w:b/>
          <w:bCs/>
        </w:rPr>
      </w:pPr>
    </w:p>
    <w:p w14:paraId="3AFB5F54" w14:textId="77777777" w:rsidR="000E491C" w:rsidRDefault="000E491C" w:rsidP="000E491C">
      <w:pPr>
        <w:jc w:val="center"/>
        <w:rPr>
          <w:b/>
          <w:bCs/>
        </w:rPr>
      </w:pPr>
    </w:p>
    <w:p w14:paraId="5884ED5C" w14:textId="77777777" w:rsidR="000E491C" w:rsidRDefault="000E491C" w:rsidP="000E491C">
      <w:pPr>
        <w:jc w:val="center"/>
        <w:rPr>
          <w:b/>
          <w:bCs/>
        </w:rPr>
      </w:pPr>
    </w:p>
    <w:p w14:paraId="7E92C613" w14:textId="77777777" w:rsidR="000E491C" w:rsidRPr="00F64419" w:rsidRDefault="000E491C" w:rsidP="000E491C">
      <w:pPr>
        <w:jc w:val="center"/>
        <w:rPr>
          <w:b/>
          <w:bCs/>
        </w:rPr>
      </w:pPr>
      <w:r>
        <w:rPr>
          <w:b/>
          <w:bCs/>
        </w:rPr>
        <w:t xml:space="preserve">The Richard Ruiz </w:t>
      </w:r>
      <w:r w:rsidRPr="00F64419">
        <w:rPr>
          <w:b/>
          <w:bCs/>
        </w:rPr>
        <w:t xml:space="preserve">Distinguished </w:t>
      </w:r>
      <w:r>
        <w:rPr>
          <w:b/>
          <w:bCs/>
        </w:rPr>
        <w:t>Scholar/</w:t>
      </w:r>
      <w:r w:rsidRPr="00F64419">
        <w:rPr>
          <w:b/>
          <w:bCs/>
        </w:rPr>
        <w:t>Artist in Residence Program</w:t>
      </w:r>
    </w:p>
    <w:p w14:paraId="5FC5B712" w14:textId="77777777" w:rsidR="000E491C" w:rsidRDefault="000E491C" w:rsidP="000E491C"/>
    <w:p w14:paraId="3F0D043B" w14:textId="14FB2FAE" w:rsidR="000E491C" w:rsidRDefault="000E491C" w:rsidP="000E491C">
      <w:proofErr w:type="spellStart"/>
      <w:r>
        <w:t>Resplandor</w:t>
      </w:r>
      <w:proofErr w:type="spellEnd"/>
      <w:r>
        <w:t xml:space="preserve"> International in collaboration with Worlds of Words in the College of Education at the University of Arizona invite</w:t>
      </w:r>
      <w:r w:rsidR="004065C2">
        <w:t>s</w:t>
      </w:r>
      <w:r>
        <w:t xml:space="preserve"> an accomplished scholar or artist from the world of children’s literature, visual arts, literacy or global education to apply for a summer residency in Guanajuato, Mexi</w:t>
      </w:r>
      <w:r w:rsidR="00CC6A02">
        <w:t>co 2018</w:t>
      </w:r>
      <w:r>
        <w:t>. We are honored that Learning A-Z is the corporate sponsor for this residency program.</w:t>
      </w:r>
    </w:p>
    <w:p w14:paraId="71682B57" w14:textId="77777777" w:rsidR="000E491C" w:rsidRDefault="000E491C" w:rsidP="000E491C"/>
    <w:p w14:paraId="445395A0" w14:textId="0360E647" w:rsidR="000E491C" w:rsidRDefault="000E491C" w:rsidP="000E491C">
      <w:r>
        <w:t xml:space="preserve">The selected scholar </w:t>
      </w:r>
      <w:r w:rsidR="004065C2">
        <w:t xml:space="preserve">or artist </w:t>
      </w:r>
      <w:r>
        <w:t xml:space="preserve">will provide an international presence for </w:t>
      </w:r>
      <w:proofErr w:type="spellStart"/>
      <w:r>
        <w:t>Resplandor</w:t>
      </w:r>
      <w:proofErr w:type="spellEnd"/>
      <w:r>
        <w:t xml:space="preserve"> International and the University </w:t>
      </w:r>
      <w:proofErr w:type="gramStart"/>
      <w:r>
        <w:t>of Arizona College of</w:t>
      </w:r>
      <w:proofErr w:type="gramEnd"/>
      <w:r>
        <w:t xml:space="preserve"> Education (WOW) in the greater community of Guanajuato.  The goal of the residency is to expand intercultural understandings and global perspectives through the use of high quality, culturally authentic international literature.  The submitted proposal might focus on promoting reading engagement, language development, critical literacy or written expression through global literature.  Proposed activities of the scholar/artist might include classes, presentations, performances, lectures, seminars, and exhibitions.  An artist in residence could promote artistic expression by teaching the craft of book illustration and design.  A successful proposal will discuss how it proposes to interface with </w:t>
      </w:r>
      <w:proofErr w:type="spellStart"/>
      <w:r>
        <w:t>Resplandor</w:t>
      </w:r>
      <w:proofErr w:type="spellEnd"/>
      <w:r>
        <w:t xml:space="preserve"> International and local partners/collaborators such as the University of Guanajuato, </w:t>
      </w:r>
      <w:r w:rsidR="0083448B">
        <w:t xml:space="preserve">the </w:t>
      </w:r>
      <w:proofErr w:type="spellStart"/>
      <w:r w:rsidR="0083448B" w:rsidRPr="0083448B">
        <w:t>Benemerita</w:t>
      </w:r>
      <w:proofErr w:type="spellEnd"/>
      <w:r w:rsidR="0083448B" w:rsidRPr="0083448B">
        <w:t xml:space="preserve"> </w:t>
      </w:r>
      <w:proofErr w:type="spellStart"/>
      <w:r w:rsidR="0083448B" w:rsidRPr="0083448B">
        <w:t>Centenaria</w:t>
      </w:r>
      <w:proofErr w:type="spellEnd"/>
      <w:r w:rsidR="0083448B" w:rsidRPr="0083448B">
        <w:t xml:space="preserve"> </w:t>
      </w:r>
      <w:proofErr w:type="spellStart"/>
      <w:r w:rsidR="0083448B" w:rsidRPr="0083448B">
        <w:t>Escuela</w:t>
      </w:r>
      <w:proofErr w:type="spellEnd"/>
      <w:r w:rsidR="0083448B" w:rsidRPr="0083448B">
        <w:t xml:space="preserve"> Normal </w:t>
      </w:r>
      <w:proofErr w:type="spellStart"/>
      <w:r w:rsidR="0083448B" w:rsidRPr="0083448B">
        <w:t>Oficial</w:t>
      </w:r>
      <w:proofErr w:type="spellEnd"/>
      <w:r w:rsidR="0083448B" w:rsidRPr="0083448B">
        <w:t xml:space="preserve"> de Guanajuato</w:t>
      </w:r>
      <w:r w:rsidR="0083448B">
        <w:t>,</w:t>
      </w:r>
      <w:r>
        <w:t xml:space="preserve"> </w:t>
      </w:r>
      <w:r w:rsidR="007173F2">
        <w:t xml:space="preserve">Casa de la </w:t>
      </w:r>
      <w:proofErr w:type="spellStart"/>
      <w:r w:rsidR="007173F2">
        <w:t>Cultura</w:t>
      </w:r>
      <w:proofErr w:type="spellEnd"/>
      <w:r w:rsidR="007173F2">
        <w:t xml:space="preserve">, </w:t>
      </w:r>
      <w:r>
        <w:t>public schools, non-governmental organizations and/or other agencies in the greater community</w:t>
      </w:r>
      <w:r w:rsidR="0083448B">
        <w:t xml:space="preserve"> of Guanajuato</w:t>
      </w:r>
      <w:r w:rsidR="000D484F">
        <w:t xml:space="preserve"> to promote the love of reading and literacy</w:t>
      </w:r>
      <w:r>
        <w:t xml:space="preserve">.  The scholar in residence will work in collaboration with Dr. Todd Fletcher, the Director of the </w:t>
      </w:r>
      <w:proofErr w:type="spellStart"/>
      <w:r>
        <w:t>Verano</w:t>
      </w:r>
      <w:proofErr w:type="spellEnd"/>
      <w:r>
        <w:t xml:space="preserve"> en México summer study abroad program and </w:t>
      </w:r>
      <w:proofErr w:type="spellStart"/>
      <w:r>
        <w:t>Resplandor</w:t>
      </w:r>
      <w:proofErr w:type="spellEnd"/>
      <w:r>
        <w:t xml:space="preserve"> International in Guanajuato. </w:t>
      </w:r>
    </w:p>
    <w:p w14:paraId="55A0000D" w14:textId="77777777" w:rsidR="000E491C" w:rsidRDefault="000E491C" w:rsidP="000E491C"/>
    <w:p w14:paraId="0D2466DC" w14:textId="2795111B" w:rsidR="005402CC" w:rsidRDefault="000E491C" w:rsidP="005402CC">
      <w:r>
        <w:t>The application and proposal sh</w:t>
      </w:r>
      <w:r w:rsidR="00512BE8">
        <w:t xml:space="preserve">ould include: a current CV, a 2 </w:t>
      </w:r>
      <w:r>
        <w:t xml:space="preserve">page proposal with suggested </w:t>
      </w:r>
      <w:proofErr w:type="gramStart"/>
      <w:r>
        <w:t>goals</w:t>
      </w:r>
      <w:proofErr w:type="gramEnd"/>
      <w:r>
        <w:t xml:space="preserve"> and activities with proposed outcomes. </w:t>
      </w:r>
      <w:r w:rsidR="004702A4">
        <w:t>Please send</w:t>
      </w:r>
      <w:r>
        <w:t xml:space="preserve"> the application to </w:t>
      </w:r>
      <w:r w:rsidR="004702A4">
        <w:t xml:space="preserve">the Richard Ruiz Distinguished Scholar/Artist in Residence Program, Attention: </w:t>
      </w:r>
      <w:r>
        <w:t xml:space="preserve">Dr. Todd Fletcher, </w:t>
      </w:r>
      <w:r w:rsidR="005402CC">
        <w:t>PO 210069</w:t>
      </w:r>
    </w:p>
    <w:p w14:paraId="762EE642" w14:textId="67479E1A" w:rsidR="000E491C" w:rsidRPr="00C87932" w:rsidRDefault="005402CC" w:rsidP="005402CC">
      <w:r w:rsidRPr="00C87932">
        <w:t>1430 E 2</w:t>
      </w:r>
      <w:r w:rsidRPr="00C87932">
        <w:rPr>
          <w:vertAlign w:val="superscript"/>
        </w:rPr>
        <w:t>nd</w:t>
      </w:r>
      <w:r w:rsidRPr="00C87932">
        <w:t xml:space="preserve"> St, Tucson, Arizona, Tucson, Arizona 85721-0069</w:t>
      </w:r>
      <w:r w:rsidR="000D484F" w:rsidRPr="00C87932">
        <w:t xml:space="preserve"> or by email to </w:t>
      </w:r>
      <w:hyperlink r:id="rId7" w:history="1">
        <w:r w:rsidR="000D484F" w:rsidRPr="00C87932">
          <w:rPr>
            <w:rStyle w:val="Hipervnculo"/>
          </w:rPr>
          <w:t>toddf@email.arizona.edu</w:t>
        </w:r>
      </w:hyperlink>
      <w:r w:rsidRPr="00C87932">
        <w:t>.</w:t>
      </w:r>
      <w:r w:rsidR="000D484F" w:rsidRPr="00C87932">
        <w:t xml:space="preserve">  </w:t>
      </w:r>
      <w:r w:rsidR="00D86747" w:rsidRPr="00C87932">
        <w:t xml:space="preserve">The </w:t>
      </w:r>
      <w:r w:rsidR="00D86747">
        <w:t>a</w:t>
      </w:r>
      <w:r w:rsidR="000E491C">
        <w:t>p</w:t>
      </w:r>
      <w:r w:rsidR="00D86747">
        <w:t>plication</w:t>
      </w:r>
      <w:r w:rsidR="004065C2">
        <w:t xml:space="preserve"> deadline is February 28</w:t>
      </w:r>
      <w:r w:rsidR="000D484F">
        <w:t xml:space="preserve">, 2018. </w:t>
      </w:r>
      <w:r w:rsidR="00D86747">
        <w:t>The Scholar/Artist in R</w:t>
      </w:r>
      <w:r w:rsidR="000E491C">
        <w:t>esidency includes travel expenses, housing accommodations, and an honorarium. For more information regarding the application process contact Dr. Todd Fletch</w:t>
      </w:r>
      <w:r w:rsidR="00D86747">
        <w:t>er at the University of Arizona</w:t>
      </w:r>
      <w:r w:rsidR="000E491C">
        <w:t xml:space="preserve"> </w:t>
      </w:r>
      <w:r w:rsidR="00D86747">
        <w:t>(</w:t>
      </w:r>
      <w:hyperlink r:id="rId8" w:history="1">
        <w:r w:rsidR="000E491C" w:rsidRPr="00FB4DBC">
          <w:rPr>
            <w:rStyle w:val="Hipervnculo"/>
          </w:rPr>
          <w:t>toddf@email.arizona.edu</w:t>
        </w:r>
      </w:hyperlink>
      <w:r w:rsidR="00D86747">
        <w:rPr>
          <w:rStyle w:val="Hipervnculo"/>
        </w:rPr>
        <w:t>)</w:t>
      </w:r>
      <w:r w:rsidR="000E491C">
        <w:t xml:space="preserve"> or 520-621-0939.  </w:t>
      </w:r>
    </w:p>
    <w:p w14:paraId="004475A1" w14:textId="77777777" w:rsidR="000E491C" w:rsidRDefault="000E491C" w:rsidP="000E491C"/>
    <w:p w14:paraId="5D615A82" w14:textId="77777777" w:rsidR="00B6713C" w:rsidRDefault="00B6713C"/>
    <w:sectPr w:rsidR="00B6713C" w:rsidSect="006E4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1C"/>
    <w:rsid w:val="000D484F"/>
    <w:rsid w:val="000E491C"/>
    <w:rsid w:val="001007CD"/>
    <w:rsid w:val="00405556"/>
    <w:rsid w:val="004065C2"/>
    <w:rsid w:val="004702A4"/>
    <w:rsid w:val="0048475A"/>
    <w:rsid w:val="00512BE8"/>
    <w:rsid w:val="005402CC"/>
    <w:rsid w:val="006E4DF6"/>
    <w:rsid w:val="007173F2"/>
    <w:rsid w:val="007B0E97"/>
    <w:rsid w:val="007E6CA3"/>
    <w:rsid w:val="0083448B"/>
    <w:rsid w:val="00B6713C"/>
    <w:rsid w:val="00C87932"/>
    <w:rsid w:val="00CC6A02"/>
    <w:rsid w:val="00D324D4"/>
    <w:rsid w:val="00D86747"/>
    <w:rsid w:val="00E374BF"/>
    <w:rsid w:val="00EB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92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91C"/>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E491C"/>
    <w:rPr>
      <w:color w:val="0000FF"/>
      <w:u w:val="single"/>
    </w:rPr>
  </w:style>
  <w:style w:type="character" w:styleId="Hipervnculovisitado">
    <w:name w:val="FollowedHyperlink"/>
    <w:basedOn w:val="Fuentedeprrafopredeter"/>
    <w:uiPriority w:val="99"/>
    <w:semiHidden/>
    <w:unhideWhenUsed/>
    <w:rsid w:val="00D867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f@email.arizona.edu" TargetMode="External"/><Relationship Id="rId3" Type="http://schemas.openxmlformats.org/officeDocument/2006/relationships/webSettings" Target="webSettings.xml"/><Relationship Id="rId7" Type="http://schemas.openxmlformats.org/officeDocument/2006/relationships/hyperlink" Target="mailto:toddf@email.arizon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2207</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Barbara Davoli</cp:lastModifiedBy>
  <cp:revision>2</cp:revision>
  <cp:lastPrinted>2017-01-12T17:01:00Z</cp:lastPrinted>
  <dcterms:created xsi:type="dcterms:W3CDTF">2017-11-11T03:39:00Z</dcterms:created>
  <dcterms:modified xsi:type="dcterms:W3CDTF">2017-11-11T03:39:00Z</dcterms:modified>
</cp:coreProperties>
</file>